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22F39F60"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4D068C" w:rsidRPr="004D068C">
        <w:rPr>
          <w:noProof/>
        </w:rPr>
        <w:t xml:space="preserve">6th </w:t>
      </w:r>
      <w:r w:rsidR="00857798" w:rsidRPr="00857798">
        <w:rPr>
          <w:noProof/>
        </w:rPr>
        <w:t>International Conference on Virtual and Augmented Reality in Education</w:t>
      </w:r>
    </w:p>
    <w:p w14:paraId="4E830C24" w14:textId="447B408F" w:rsidR="005C066F" w:rsidRDefault="00D75DAF"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17</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35554CF8" w:rsidR="00246FB3" w:rsidRPr="00E93028" w:rsidRDefault="00857798" w:rsidP="00E93028">
      <w:pPr>
        <w:pStyle w:val="I3M-CopyrightHeading"/>
      </w:pPr>
      <w:r w:rsidRPr="00857798">
        <w:t>2724-0053</w:t>
      </w:r>
      <w:r>
        <w:t xml:space="preserve"> </w:t>
      </w:r>
      <w:r w:rsidR="001E14FD" w:rsidRPr="00246FB3">
        <w:t>© 2020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D75DAF"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D75DAF"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D75DAF"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D75DAF">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D75DAF">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D75DAF">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B1FB6" w14:textId="77777777" w:rsidR="00D75DAF" w:rsidRDefault="00D75DAF" w:rsidP="00246FB3">
      <w:r>
        <w:separator/>
      </w:r>
    </w:p>
  </w:endnote>
  <w:endnote w:type="continuationSeparator" w:id="0">
    <w:p w14:paraId="0F515254" w14:textId="77777777" w:rsidR="00D75DAF" w:rsidRDefault="00D75DAF"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67E0" w14:textId="77777777" w:rsidR="00857798" w:rsidRDefault="008577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CA773" w14:textId="77777777" w:rsidR="00857798" w:rsidRDefault="0085779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D75DAF">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77777777"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xml:space="preserve">© 2020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95EB9" w14:textId="77777777" w:rsidR="00D75DAF" w:rsidRDefault="00D75DAF" w:rsidP="00246FB3">
      <w:r>
        <w:separator/>
      </w:r>
    </w:p>
  </w:footnote>
  <w:footnote w:type="continuationSeparator" w:id="0">
    <w:p w14:paraId="68CD78D9" w14:textId="77777777" w:rsidR="00D75DAF" w:rsidRDefault="00D75DAF"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6586FB88" w:rsidR="001E14FD" w:rsidRPr="001A16CC" w:rsidRDefault="00D75DAF"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D068C" w:rsidRPr="004D068C">
      <w:t xml:space="preserve">6th </w:t>
    </w:r>
    <w:r w:rsidR="00857798" w:rsidRPr="00857798">
      <w:t>International Conference on Virtual and Augmented Reality in Education</w:t>
    </w:r>
    <w:r w:rsidR="001E14FD" w:rsidRPr="001A16CC">
      <w:t xml:space="preserve">, </w:t>
    </w:r>
    <w:r w:rsidR="00857798">
      <w:t>VARE</w:t>
    </w:r>
    <w:r w:rsidR="001E14FD" w:rsidRPr="001A16CC">
      <w:t xml:space="preserve"> 2020</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D75DAF"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F8895" w14:textId="77777777" w:rsidR="00857798" w:rsidRDefault="008577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066F"/>
    <w:rsid w:val="00001458"/>
    <w:rsid w:val="00102357"/>
    <w:rsid w:val="00117EF0"/>
    <w:rsid w:val="00134711"/>
    <w:rsid w:val="0013474E"/>
    <w:rsid w:val="001A16CC"/>
    <w:rsid w:val="001A55DE"/>
    <w:rsid w:val="001E14FD"/>
    <w:rsid w:val="002400E1"/>
    <w:rsid w:val="00246FB3"/>
    <w:rsid w:val="00275C75"/>
    <w:rsid w:val="002A0457"/>
    <w:rsid w:val="003027A4"/>
    <w:rsid w:val="00317FA0"/>
    <w:rsid w:val="003876D8"/>
    <w:rsid w:val="003C397E"/>
    <w:rsid w:val="00407369"/>
    <w:rsid w:val="00423362"/>
    <w:rsid w:val="004865F5"/>
    <w:rsid w:val="004C74F3"/>
    <w:rsid w:val="004D038A"/>
    <w:rsid w:val="004D068C"/>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039AD"/>
    <w:rsid w:val="00857798"/>
    <w:rsid w:val="008636A2"/>
    <w:rsid w:val="00881B35"/>
    <w:rsid w:val="00882850"/>
    <w:rsid w:val="00883171"/>
    <w:rsid w:val="008966F2"/>
    <w:rsid w:val="008E0A20"/>
    <w:rsid w:val="00901A11"/>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01461"/>
    <w:rsid w:val="00CC0D59"/>
    <w:rsid w:val="00D579AB"/>
    <w:rsid w:val="00D62606"/>
    <w:rsid w:val="00D75DAF"/>
    <w:rsid w:val="00D82C97"/>
    <w:rsid w:val="00DD30F8"/>
    <w:rsid w:val="00E402C7"/>
    <w:rsid w:val="00E579DE"/>
    <w:rsid w:val="00E72ADA"/>
    <w:rsid w:val="00E93028"/>
    <w:rsid w:val="00EA1D75"/>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9798</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2020-06-01T07:27:00Z</dcterms:modified>
</cp:coreProperties>
</file>